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0245A" w14:textId="77777777" w:rsidR="006F44A1" w:rsidRPr="006F44A1" w:rsidRDefault="006F44A1" w:rsidP="006F44A1">
      <w:pPr>
        <w:rPr>
          <w:rFonts w:eastAsiaTheme="majorEastAsia" w:cstheme="majorBidi"/>
          <w:color w:val="000000" w:themeColor="text1"/>
          <w:sz w:val="40"/>
          <w:szCs w:val="40"/>
          <w:lang w:val="en-GB"/>
        </w:rPr>
      </w:pPr>
      <w:r w:rsidRPr="006F44A1">
        <w:rPr>
          <w:rFonts w:eastAsiaTheme="majorEastAsia" w:cstheme="majorBidi"/>
          <w:color w:val="000000" w:themeColor="text1"/>
          <w:sz w:val="40"/>
          <w:szCs w:val="40"/>
          <w:lang w:val="en-GB"/>
        </w:rPr>
        <w:t>3C Group celebrates trade fair debut in Brussels with holistic living concepts for retailers</w:t>
      </w:r>
    </w:p>
    <w:p w14:paraId="30CF5209" w14:textId="60DE2254" w:rsidR="006F44A1" w:rsidRPr="006F44A1" w:rsidRDefault="006F44A1" w:rsidP="006F44A1">
      <w:pPr>
        <w:rPr>
          <w:rStyle w:val="Fett"/>
          <w:rFonts w:eastAsia="Times New Roman" w:cs="Times New Roman"/>
          <w:kern w:val="0"/>
          <w:lang w:val="en-GB" w:eastAsia="de-DE"/>
          <w14:ligatures w14:val="none"/>
        </w:rPr>
      </w:pPr>
      <w:r w:rsidRPr="006F44A1">
        <w:rPr>
          <w:rStyle w:val="Fett"/>
          <w:rFonts w:eastAsia="Times New Roman" w:cs="Times New Roman"/>
          <w:kern w:val="0"/>
          <w:lang w:eastAsia="de-DE"/>
          <w14:ligatures w14:val="none"/>
        </w:rPr>
        <w:t xml:space="preserve">At the Brussels trade fair from 8 to 11 November 2026, 3C Group will make its first appearance with a presentation centred on holistic living concepts, cross-brand collections and solutions for contemporary retail marketing. </w:t>
      </w:r>
      <w:r w:rsidRPr="006F44A1">
        <w:rPr>
          <w:rStyle w:val="Fett"/>
          <w:rFonts w:eastAsia="Times New Roman" w:cs="Times New Roman"/>
          <w:kern w:val="0"/>
          <w:lang w:val="en-GB" w:eastAsia="de-DE"/>
          <w14:ligatures w14:val="none"/>
        </w:rPr>
        <w:t xml:space="preserve">The showcase will feature new products from the 3C Candy, 3C Carina and 3C Candy Sleep brands, alongside concepts that </w:t>
      </w:r>
      <w:r w:rsidRPr="006F44A1">
        <w:rPr>
          <w:rStyle w:val="Fett"/>
          <w:rFonts w:eastAsia="Times New Roman" w:cs="Times New Roman"/>
          <w:kern w:val="0"/>
          <w:lang w:val="en-GB" w:eastAsia="de-DE"/>
          <w14:ligatures w14:val="none"/>
        </w:rPr>
        <w:t>open</w:t>
      </w:r>
      <w:r w:rsidRPr="006F44A1">
        <w:rPr>
          <w:rStyle w:val="Fett"/>
          <w:rFonts w:eastAsia="Times New Roman" w:cs="Times New Roman"/>
          <w:kern w:val="0"/>
          <w:lang w:val="en-GB" w:eastAsia="de-DE"/>
          <w14:ligatures w14:val="none"/>
        </w:rPr>
        <w:t xml:space="preserve"> new opportunities for product presentation, customer consultation and sales</w:t>
      </w:r>
      <w:r w:rsidRPr="006F44A1">
        <w:rPr>
          <w:rStyle w:val="Fett"/>
          <w:rFonts w:eastAsia="Times New Roman" w:cs="Times New Roman"/>
          <w:kern w:val="0"/>
          <w:lang w:val="en-GB" w:eastAsia="de-DE"/>
          <w14:ligatures w14:val="none"/>
        </w:rPr>
        <w:t xml:space="preserve">. </w:t>
      </w:r>
      <w:r w:rsidRPr="006F44A1">
        <w:rPr>
          <w:rStyle w:val="Fett"/>
          <w:rFonts w:eastAsia="Times New Roman" w:cs="Times New Roman"/>
          <w:kern w:val="0"/>
          <w:lang w:val="en-GB" w:eastAsia="de-DE"/>
          <w14:ligatures w14:val="none"/>
        </w:rPr>
        <w:t xml:space="preserve"> </w:t>
      </w:r>
    </w:p>
    <w:p w14:paraId="59E5E5F8" w14:textId="77777777" w:rsidR="006F44A1" w:rsidRPr="006F44A1" w:rsidRDefault="006F44A1" w:rsidP="006F44A1">
      <w:pPr>
        <w:rPr>
          <w:rFonts w:eastAsiaTheme="majorEastAsia" w:cstheme="majorBidi"/>
          <w:color w:val="000000" w:themeColor="text1"/>
          <w:sz w:val="40"/>
          <w:szCs w:val="40"/>
        </w:rPr>
      </w:pPr>
    </w:p>
    <w:p w14:paraId="63B44DE2" w14:textId="44D7E448" w:rsidR="006F44A1" w:rsidRPr="006F44A1" w:rsidRDefault="006F44A1" w:rsidP="006F44A1">
      <w:pPr>
        <w:rPr>
          <w:rFonts w:eastAsiaTheme="majorEastAsia" w:cstheme="majorBidi"/>
          <w:color w:val="000000" w:themeColor="text1"/>
          <w:lang w:val="en-GB"/>
        </w:rPr>
      </w:pPr>
      <w:r w:rsidRPr="006F44A1">
        <w:rPr>
          <w:rFonts w:eastAsiaTheme="majorEastAsia" w:cstheme="majorBidi"/>
          <w:color w:val="000000" w:themeColor="text1"/>
          <w:lang w:val="en-GB"/>
        </w:rPr>
        <w:t>3C Group is using its first appearance in Brussels to connect with both existing and new partners and to discuss product ranges, marketing approaches and coherent furnishing solutions. The focus goes far beyond individual pieces of furniture: living spaces are linked together, collections are coordinated and design possibilities are expanded in a targeted way</w:t>
      </w:r>
      <w:r w:rsidRPr="006F44A1">
        <w:rPr>
          <w:rFonts w:eastAsiaTheme="majorEastAsia" w:cstheme="majorBidi"/>
          <w:color w:val="000000" w:themeColor="text1"/>
          <w:lang w:val="en-GB"/>
        </w:rPr>
        <w:t xml:space="preserve">. </w:t>
      </w:r>
    </w:p>
    <w:p w14:paraId="2457D4B2" w14:textId="77777777" w:rsidR="006F44A1" w:rsidRPr="006F44A1" w:rsidRDefault="006F44A1" w:rsidP="006F44A1">
      <w:pPr>
        <w:rPr>
          <w:rFonts w:eastAsiaTheme="majorEastAsia" w:cstheme="majorBidi"/>
          <w:color w:val="000000" w:themeColor="text1"/>
          <w:lang w:val="en-GB"/>
        </w:rPr>
      </w:pPr>
      <w:r w:rsidRPr="006F44A1">
        <w:rPr>
          <w:rFonts w:eastAsiaTheme="majorEastAsia" w:cstheme="majorBidi"/>
          <w:color w:val="000000" w:themeColor="text1"/>
          <w:lang w:val="en-GB"/>
        </w:rPr>
        <w:t xml:space="preserve">“The key to successful experiential retail spaces lies in a coordinated conceptual approach: colours, materials, surfaces and shapes interact seamlessly across different product categories. The aim is to provide orientation, simplify planning processes, create inspiring living environments and offer retailers fresh momentum for consultation and marketing,” says Carl-Christoph Held, Managing Director of 3C Group </w:t>
      </w:r>
    </w:p>
    <w:p w14:paraId="05F23569" w14:textId="77777777" w:rsidR="006F44A1" w:rsidRPr="006F44A1" w:rsidRDefault="006F44A1" w:rsidP="006F44A1">
      <w:pPr>
        <w:rPr>
          <w:rFonts w:eastAsiaTheme="majorEastAsia" w:cstheme="majorBidi"/>
          <w:color w:val="000000" w:themeColor="text1"/>
          <w:sz w:val="40"/>
          <w:szCs w:val="40"/>
        </w:rPr>
      </w:pPr>
    </w:p>
    <w:p w14:paraId="37F7A169" w14:textId="77777777" w:rsidR="006F44A1" w:rsidRPr="006F44A1" w:rsidRDefault="006F44A1" w:rsidP="006F44A1">
      <w:pPr>
        <w:rPr>
          <w:rFonts w:eastAsiaTheme="majorEastAsia" w:cstheme="majorBidi"/>
          <w:color w:val="000000" w:themeColor="text1"/>
          <w:sz w:val="32"/>
          <w:szCs w:val="32"/>
        </w:rPr>
      </w:pPr>
      <w:r w:rsidRPr="006F44A1">
        <w:rPr>
          <w:rFonts w:eastAsiaTheme="majorEastAsia" w:cstheme="majorBidi"/>
          <w:color w:val="000000" w:themeColor="text1"/>
          <w:sz w:val="32"/>
          <w:szCs w:val="32"/>
        </w:rPr>
        <w:t>Mix &amp; Match as the connecting idea</w:t>
      </w:r>
    </w:p>
    <w:p w14:paraId="31F80FB0" w14:textId="4D795F19" w:rsidR="006F44A1" w:rsidRPr="006F44A1" w:rsidRDefault="006F44A1" w:rsidP="006F44A1">
      <w:pPr>
        <w:rPr>
          <w:rFonts w:eastAsiaTheme="majorEastAsia" w:cstheme="majorBidi"/>
          <w:color w:val="000000" w:themeColor="text1"/>
          <w:lang w:val="en-GB"/>
        </w:rPr>
      </w:pPr>
      <w:r w:rsidRPr="006F44A1">
        <w:rPr>
          <w:rFonts w:eastAsiaTheme="majorEastAsia" w:cstheme="majorBidi"/>
          <w:color w:val="000000" w:themeColor="text1"/>
          <w:lang w:val="en-GB"/>
        </w:rPr>
        <w:t>A central example of this approach is Mix &amp; Match. The concept brings together upholstered furniture, armchairs, coffee tables, chairs, benches, dining tables and cabinet furniture within one shared design language, creating new possibilities for presentation, consultation and marketing</w:t>
      </w:r>
      <w:r>
        <w:rPr>
          <w:rFonts w:eastAsiaTheme="majorEastAsia" w:cstheme="majorBidi"/>
          <w:color w:val="000000" w:themeColor="text1"/>
          <w:lang w:val="en-GB"/>
        </w:rPr>
        <w:t xml:space="preserve">. </w:t>
      </w:r>
    </w:p>
    <w:p w14:paraId="0370B19B" w14:textId="77777777" w:rsidR="006F44A1" w:rsidRPr="006F44A1" w:rsidRDefault="006F44A1" w:rsidP="006F44A1">
      <w:pPr>
        <w:rPr>
          <w:rFonts w:eastAsiaTheme="majorEastAsia" w:cstheme="majorBidi"/>
          <w:color w:val="000000" w:themeColor="text1"/>
          <w:sz w:val="40"/>
          <w:szCs w:val="40"/>
        </w:rPr>
      </w:pPr>
    </w:p>
    <w:p w14:paraId="6E292CFE" w14:textId="77777777" w:rsidR="006F44A1" w:rsidRDefault="006F44A1" w:rsidP="006F44A1">
      <w:pPr>
        <w:rPr>
          <w:rFonts w:eastAsiaTheme="majorEastAsia" w:cstheme="majorBidi"/>
          <w:color w:val="000000" w:themeColor="text1"/>
          <w:lang w:val="en-GB"/>
        </w:rPr>
      </w:pPr>
      <w:r w:rsidRPr="006F44A1">
        <w:rPr>
          <w:rFonts w:eastAsiaTheme="majorEastAsia" w:cstheme="majorBidi"/>
          <w:color w:val="000000" w:themeColor="text1"/>
          <w:lang w:val="en-GB"/>
        </w:rPr>
        <w:t xml:space="preserve">This idea is particularly visible in the collaboration with </w:t>
      </w:r>
      <w:proofErr w:type="spellStart"/>
      <w:r w:rsidRPr="006F44A1">
        <w:rPr>
          <w:rFonts w:eastAsiaTheme="majorEastAsia" w:cstheme="majorBidi"/>
          <w:color w:val="000000" w:themeColor="text1"/>
          <w:lang w:val="en-GB"/>
        </w:rPr>
        <w:t>Rietberger</w:t>
      </w:r>
      <w:proofErr w:type="spellEnd"/>
      <w:r w:rsidRPr="006F44A1">
        <w:rPr>
          <w:rFonts w:eastAsiaTheme="majorEastAsia" w:cstheme="majorBidi"/>
          <w:color w:val="000000" w:themeColor="text1"/>
          <w:lang w:val="en-GB"/>
        </w:rPr>
        <w:t xml:space="preserve"> </w:t>
      </w:r>
      <w:proofErr w:type="spellStart"/>
      <w:r w:rsidRPr="006F44A1">
        <w:rPr>
          <w:rFonts w:eastAsiaTheme="majorEastAsia" w:cstheme="majorBidi"/>
          <w:color w:val="000000" w:themeColor="text1"/>
          <w:lang w:val="en-GB"/>
        </w:rPr>
        <w:t>Möbelwerke</w:t>
      </w:r>
      <w:proofErr w:type="spellEnd"/>
      <w:r w:rsidRPr="006F44A1">
        <w:rPr>
          <w:rFonts w:eastAsiaTheme="majorEastAsia" w:cstheme="majorBidi"/>
          <w:color w:val="000000" w:themeColor="text1"/>
          <w:lang w:val="en-GB"/>
        </w:rPr>
        <w:t xml:space="preserve"> (RMW), with whom 3C will also be exhibiting in Brussels. Within the existing concept, Mix &amp; Match already stands for coordinated furnishing solutions across product categories and in cooperation with selected partners such as </w:t>
      </w:r>
      <w:proofErr w:type="spellStart"/>
      <w:r w:rsidRPr="006F44A1">
        <w:rPr>
          <w:rFonts w:eastAsiaTheme="majorEastAsia" w:cstheme="majorBidi"/>
          <w:color w:val="000000" w:themeColor="text1"/>
          <w:lang w:val="en-GB"/>
        </w:rPr>
        <w:t>Rietberger</w:t>
      </w:r>
      <w:proofErr w:type="spellEnd"/>
      <w:r w:rsidRPr="006F44A1">
        <w:rPr>
          <w:rFonts w:eastAsiaTheme="majorEastAsia" w:cstheme="majorBidi"/>
          <w:color w:val="000000" w:themeColor="text1"/>
          <w:lang w:val="en-GB"/>
        </w:rPr>
        <w:t xml:space="preserve"> </w:t>
      </w:r>
      <w:proofErr w:type="spellStart"/>
      <w:r w:rsidRPr="006F44A1">
        <w:rPr>
          <w:rFonts w:eastAsiaTheme="majorEastAsia" w:cstheme="majorBidi"/>
          <w:color w:val="000000" w:themeColor="text1"/>
          <w:lang w:val="en-GB"/>
        </w:rPr>
        <w:t>Möbelwerke</w:t>
      </w:r>
      <w:proofErr w:type="spellEnd"/>
      <w:r w:rsidRPr="006F44A1">
        <w:rPr>
          <w:rFonts w:eastAsiaTheme="majorEastAsia" w:cstheme="majorBidi"/>
          <w:color w:val="000000" w:themeColor="text1"/>
          <w:lang w:val="en-GB"/>
        </w:rPr>
        <w:t>. This partnership will now be carried forward through the joint appearance in Brussels</w:t>
      </w:r>
      <w:r>
        <w:rPr>
          <w:rFonts w:eastAsiaTheme="majorEastAsia" w:cstheme="majorBidi"/>
          <w:color w:val="000000" w:themeColor="text1"/>
          <w:lang w:val="en-GB"/>
        </w:rPr>
        <w:t xml:space="preserve">. </w:t>
      </w:r>
    </w:p>
    <w:p w14:paraId="21D49C10" w14:textId="48265E24" w:rsidR="006F44A1" w:rsidRPr="006F44A1" w:rsidRDefault="006F44A1" w:rsidP="006F44A1">
      <w:pPr>
        <w:rPr>
          <w:rFonts w:eastAsiaTheme="majorEastAsia" w:cstheme="majorBidi"/>
          <w:color w:val="000000" w:themeColor="text1"/>
          <w:sz w:val="40"/>
          <w:szCs w:val="40"/>
          <w:lang w:val="en-GB"/>
        </w:rPr>
      </w:pPr>
      <w:r w:rsidRPr="006F44A1">
        <w:rPr>
          <w:rFonts w:eastAsiaTheme="majorEastAsia" w:cstheme="majorBidi"/>
          <w:color w:val="000000" w:themeColor="text1"/>
          <w:sz w:val="40"/>
          <w:szCs w:val="40"/>
          <w:lang w:val="en-GB"/>
        </w:rPr>
        <w:t xml:space="preserve"> </w:t>
      </w:r>
    </w:p>
    <w:p w14:paraId="7473C775" w14:textId="77777777" w:rsidR="006F44A1" w:rsidRPr="006F44A1" w:rsidRDefault="006F44A1" w:rsidP="006F44A1">
      <w:pPr>
        <w:rPr>
          <w:rFonts w:eastAsiaTheme="majorEastAsia" w:cstheme="majorBidi"/>
          <w:color w:val="000000" w:themeColor="text1"/>
          <w:sz w:val="40"/>
          <w:szCs w:val="40"/>
        </w:rPr>
      </w:pPr>
    </w:p>
    <w:p w14:paraId="18B7D5CF" w14:textId="77777777" w:rsidR="006F44A1" w:rsidRPr="006F44A1" w:rsidRDefault="006F44A1" w:rsidP="006F44A1">
      <w:pPr>
        <w:rPr>
          <w:rFonts w:eastAsiaTheme="majorEastAsia" w:cstheme="majorBidi"/>
          <w:color w:val="000000" w:themeColor="text1"/>
          <w:sz w:val="32"/>
          <w:szCs w:val="32"/>
        </w:rPr>
      </w:pPr>
      <w:r w:rsidRPr="006F44A1">
        <w:rPr>
          <w:rFonts w:eastAsiaTheme="majorEastAsia" w:cstheme="majorBidi"/>
          <w:color w:val="000000" w:themeColor="text1"/>
          <w:sz w:val="32"/>
          <w:szCs w:val="32"/>
        </w:rPr>
        <w:lastRenderedPageBreak/>
        <w:t>3C Candy brings fresh inspiration to contemporary living</w:t>
      </w:r>
    </w:p>
    <w:p w14:paraId="5F9214E1" w14:textId="062BAC80" w:rsidR="006F44A1" w:rsidRPr="006F44A1" w:rsidRDefault="006F44A1" w:rsidP="006F44A1">
      <w:pPr>
        <w:rPr>
          <w:rFonts w:eastAsiaTheme="majorEastAsia" w:cstheme="majorBidi"/>
          <w:color w:val="000000" w:themeColor="text1"/>
          <w:lang w:val="en-GB"/>
        </w:rPr>
      </w:pPr>
      <w:r w:rsidRPr="006F44A1">
        <w:rPr>
          <w:rFonts w:eastAsiaTheme="majorEastAsia" w:cstheme="majorBidi"/>
          <w:color w:val="000000" w:themeColor="text1"/>
          <w:lang w:val="en-GB"/>
        </w:rPr>
        <w:t>3C Candy will present new models and design options for modern living spaces. Trend-conscious shapes, up-to-date colour palettes and a wide selection of premium covers create versatile furniture pieces that blend effortlessly into a variety of interior styles</w:t>
      </w:r>
      <w:r>
        <w:rPr>
          <w:rFonts w:eastAsiaTheme="majorEastAsia" w:cstheme="majorBidi"/>
          <w:color w:val="000000" w:themeColor="text1"/>
          <w:lang w:val="en-GB"/>
        </w:rPr>
        <w:t>.</w:t>
      </w:r>
      <w:r w:rsidRPr="006F44A1">
        <w:rPr>
          <w:rFonts w:eastAsiaTheme="majorEastAsia" w:cstheme="majorBidi"/>
          <w:color w:val="000000" w:themeColor="text1"/>
          <w:lang w:val="en-GB"/>
        </w:rPr>
        <w:t xml:space="preserve"> </w:t>
      </w:r>
    </w:p>
    <w:p w14:paraId="0A64B573" w14:textId="4DAA506A" w:rsidR="006F44A1" w:rsidRPr="006F44A1" w:rsidRDefault="006F44A1" w:rsidP="006F44A1">
      <w:pPr>
        <w:rPr>
          <w:rFonts w:eastAsiaTheme="majorEastAsia" w:cstheme="majorBidi"/>
          <w:color w:val="000000" w:themeColor="text1"/>
          <w:sz w:val="32"/>
          <w:szCs w:val="32"/>
          <w:lang w:val="en-GB"/>
        </w:rPr>
      </w:pPr>
      <w:r w:rsidRPr="006F44A1">
        <w:rPr>
          <w:rFonts w:eastAsiaTheme="majorEastAsia" w:cstheme="majorBidi"/>
          <w:color w:val="000000" w:themeColor="text1"/>
          <w:lang w:val="en-GB"/>
        </w:rPr>
        <w:t>Together with Dining and complementary collections, this results in furnishing solutions that carry an individual style across different areas of the home</w:t>
      </w:r>
      <w:r>
        <w:rPr>
          <w:rFonts w:eastAsiaTheme="majorEastAsia" w:cstheme="majorBidi"/>
          <w:color w:val="000000" w:themeColor="text1"/>
          <w:lang w:val="en-GB"/>
        </w:rPr>
        <w:t>.</w:t>
      </w:r>
      <w:r>
        <w:rPr>
          <w:rFonts w:eastAsiaTheme="majorEastAsia" w:cstheme="majorBidi"/>
          <w:color w:val="000000" w:themeColor="text1"/>
          <w:lang w:val="en-GB"/>
        </w:rPr>
        <w:br/>
      </w:r>
      <w:r>
        <w:rPr>
          <w:rFonts w:eastAsiaTheme="majorEastAsia" w:cstheme="majorBidi"/>
          <w:color w:val="000000" w:themeColor="text1"/>
          <w:lang w:val="en-GB"/>
        </w:rPr>
        <w:br/>
      </w:r>
      <w:r w:rsidRPr="006F44A1">
        <w:rPr>
          <w:rFonts w:eastAsiaTheme="majorEastAsia" w:cstheme="majorBidi"/>
          <w:color w:val="000000" w:themeColor="text1"/>
          <w:sz w:val="32"/>
          <w:szCs w:val="32"/>
          <w:lang w:val="en-GB"/>
        </w:rPr>
        <w:t>3C Carina with a focused retail concept</w:t>
      </w:r>
    </w:p>
    <w:p w14:paraId="5491B400" w14:textId="665635F9" w:rsidR="006F44A1" w:rsidRPr="006F44A1" w:rsidRDefault="006F44A1" w:rsidP="006F44A1">
      <w:pPr>
        <w:rPr>
          <w:rFonts w:eastAsiaTheme="majorEastAsia" w:cstheme="majorBidi"/>
          <w:color w:val="000000" w:themeColor="text1"/>
          <w:sz w:val="40"/>
          <w:szCs w:val="40"/>
          <w:lang w:val="en-GB"/>
        </w:rPr>
      </w:pPr>
      <w:r w:rsidRPr="006F44A1">
        <w:rPr>
          <w:rFonts w:eastAsiaTheme="majorEastAsia" w:cstheme="majorBidi"/>
          <w:color w:val="000000" w:themeColor="text1"/>
          <w:lang w:val="en-GB"/>
        </w:rPr>
        <w:t>3C Carina will present itself with a further developed collection and a sharpened brand profile. The Mix &amp; Match principle is also being applied to the conventional upholstery segment, creating new opportunities for a cohesive presentation at the point of sale</w:t>
      </w:r>
      <w:r w:rsidRPr="006F44A1">
        <w:rPr>
          <w:rFonts w:eastAsiaTheme="majorEastAsia" w:cstheme="majorBidi"/>
          <w:color w:val="000000" w:themeColor="text1"/>
          <w:sz w:val="40"/>
          <w:szCs w:val="40"/>
          <w:lang w:val="en-GB"/>
        </w:rPr>
        <w:t>.</w:t>
      </w:r>
      <w:r>
        <w:rPr>
          <w:rFonts w:eastAsiaTheme="majorEastAsia" w:cstheme="majorBidi"/>
          <w:color w:val="000000" w:themeColor="text1"/>
          <w:sz w:val="40"/>
          <w:szCs w:val="40"/>
          <w:lang w:val="en-GB"/>
        </w:rPr>
        <w:t xml:space="preserve"> </w:t>
      </w:r>
      <w:r w:rsidRPr="006F44A1">
        <w:rPr>
          <w:rFonts w:eastAsiaTheme="majorEastAsia" w:cstheme="majorBidi"/>
          <w:color w:val="000000" w:themeColor="text1"/>
          <w:sz w:val="40"/>
          <w:szCs w:val="40"/>
          <w:lang w:val="en-GB"/>
        </w:rPr>
        <w:t xml:space="preserve"> </w:t>
      </w:r>
    </w:p>
    <w:p w14:paraId="25C71F22" w14:textId="63B2294C" w:rsidR="006F44A1" w:rsidRPr="006F44A1" w:rsidRDefault="006F44A1" w:rsidP="006F44A1">
      <w:pPr>
        <w:rPr>
          <w:rFonts w:eastAsiaTheme="majorEastAsia" w:cstheme="majorBidi"/>
          <w:color w:val="000000" w:themeColor="text1"/>
          <w:lang w:val="en-GB"/>
        </w:rPr>
      </w:pPr>
      <w:r w:rsidRPr="006F44A1">
        <w:rPr>
          <w:rFonts w:eastAsiaTheme="majorEastAsia" w:cstheme="majorBidi"/>
          <w:color w:val="000000" w:themeColor="text1"/>
          <w:lang w:val="en-GB"/>
        </w:rPr>
        <w:t xml:space="preserve">This is complemented by marketing solutions for stationary retail as well as digital applications for consultation and sales </w:t>
      </w:r>
      <w:r>
        <w:rPr>
          <w:rFonts w:eastAsiaTheme="majorEastAsia" w:cstheme="majorBidi"/>
          <w:color w:val="000000" w:themeColor="text1"/>
          <w:lang w:val="en-GB"/>
        </w:rPr>
        <w:br/>
      </w:r>
      <w:r>
        <w:rPr>
          <w:rFonts w:eastAsiaTheme="majorEastAsia" w:cstheme="majorBidi"/>
          <w:color w:val="000000" w:themeColor="text1"/>
          <w:lang w:val="en-GB"/>
        </w:rPr>
        <w:br/>
      </w:r>
      <w:r w:rsidRPr="006F44A1">
        <w:rPr>
          <w:rFonts w:eastAsiaTheme="majorEastAsia" w:cstheme="majorBidi"/>
          <w:color w:val="000000" w:themeColor="text1"/>
          <w:sz w:val="32"/>
          <w:szCs w:val="32"/>
          <w:lang w:val="en-GB"/>
        </w:rPr>
        <w:t>3C Candy Sleep extends living style into the bedroom</w:t>
      </w:r>
    </w:p>
    <w:p w14:paraId="63023198" w14:textId="2C4EB857" w:rsidR="006F44A1" w:rsidRPr="006F44A1" w:rsidRDefault="006F44A1" w:rsidP="006F44A1">
      <w:pPr>
        <w:rPr>
          <w:rFonts w:eastAsiaTheme="majorEastAsia" w:cstheme="majorBidi"/>
          <w:color w:val="000000" w:themeColor="text1"/>
          <w:lang w:val="en-GB"/>
        </w:rPr>
      </w:pPr>
      <w:r w:rsidRPr="006F44A1">
        <w:rPr>
          <w:rFonts w:eastAsiaTheme="majorEastAsia" w:cstheme="majorBidi"/>
          <w:color w:val="000000" w:themeColor="text1"/>
          <w:lang w:val="en-GB"/>
        </w:rPr>
        <w:t>3C Candy Sleep places the bed at the heart of the bedroom. Contemporary designs, a wide range of customisation options and premium covers consistently carry the idea of holistic living concepts into the sleep segment</w:t>
      </w:r>
      <w:r>
        <w:rPr>
          <w:rFonts w:eastAsiaTheme="majorEastAsia" w:cstheme="majorBidi"/>
          <w:color w:val="000000" w:themeColor="text1"/>
          <w:lang w:val="en-GB"/>
        </w:rPr>
        <w:t xml:space="preserve">. </w:t>
      </w:r>
    </w:p>
    <w:p w14:paraId="710010FD" w14:textId="54DEDA3D" w:rsidR="006F44A1" w:rsidRPr="006F44A1" w:rsidRDefault="006F44A1" w:rsidP="006F44A1">
      <w:pPr>
        <w:rPr>
          <w:rFonts w:eastAsiaTheme="majorEastAsia" w:cstheme="majorBidi"/>
          <w:color w:val="000000" w:themeColor="text1"/>
          <w:lang w:val="en-GB"/>
        </w:rPr>
      </w:pPr>
      <w:r w:rsidRPr="006F44A1">
        <w:rPr>
          <w:rFonts w:eastAsiaTheme="majorEastAsia" w:cstheme="majorBidi"/>
          <w:color w:val="000000" w:themeColor="text1"/>
          <w:lang w:val="en-GB"/>
        </w:rPr>
        <w:t>“In Brussels, we are making visible just how consistently we are developing our collections – versatile, brand-driven and with genuine added value for retailers,” says Markus Kemming, Managing Director of 3C Group</w:t>
      </w:r>
      <w:r>
        <w:rPr>
          <w:rFonts w:eastAsiaTheme="majorEastAsia" w:cstheme="majorBidi"/>
          <w:color w:val="000000" w:themeColor="text1"/>
          <w:lang w:val="en-GB"/>
        </w:rPr>
        <w:t xml:space="preserve">. </w:t>
      </w:r>
    </w:p>
    <w:p w14:paraId="477A4DBA" w14:textId="31D776DB" w:rsidR="006F44A1" w:rsidRPr="006F44A1" w:rsidRDefault="006F44A1" w:rsidP="006F44A1">
      <w:pPr>
        <w:rPr>
          <w:rFonts w:eastAsiaTheme="majorEastAsia" w:cstheme="majorBidi"/>
          <w:color w:val="000000" w:themeColor="text1"/>
          <w:lang w:val="en-GB"/>
        </w:rPr>
      </w:pPr>
      <w:r w:rsidRPr="006F44A1">
        <w:rPr>
          <w:rFonts w:eastAsiaTheme="majorEastAsia" w:cstheme="majorBidi"/>
          <w:color w:val="000000" w:themeColor="text1"/>
          <w:lang w:val="en-GB"/>
        </w:rPr>
        <w:t>3C Group will present its new products and concepts at the Brussels trade fair from 8 to 11 November 2026</w:t>
      </w:r>
      <w:r>
        <w:rPr>
          <w:rFonts w:eastAsiaTheme="majorEastAsia" w:cstheme="majorBidi"/>
          <w:color w:val="000000" w:themeColor="text1"/>
          <w:lang w:val="en-GB"/>
        </w:rPr>
        <w:t xml:space="preserve">. </w:t>
      </w:r>
    </w:p>
    <w:p w14:paraId="7EBF5D03" w14:textId="77777777" w:rsidR="006F44A1" w:rsidRPr="006F44A1" w:rsidRDefault="006F44A1" w:rsidP="006F44A1">
      <w:pPr>
        <w:rPr>
          <w:rFonts w:eastAsiaTheme="majorEastAsia" w:cstheme="majorBidi"/>
          <w:color w:val="000000" w:themeColor="text1"/>
          <w:sz w:val="40"/>
          <w:szCs w:val="40"/>
          <w:lang w:val="en-GB"/>
        </w:rPr>
      </w:pPr>
    </w:p>
    <w:p w14:paraId="0E6046EF" w14:textId="77777777" w:rsidR="006F44A1" w:rsidRPr="006F44A1" w:rsidRDefault="006F44A1" w:rsidP="006F44A1">
      <w:pPr>
        <w:rPr>
          <w:rFonts w:eastAsiaTheme="majorEastAsia" w:cstheme="majorBidi"/>
          <w:color w:val="000000" w:themeColor="text1"/>
          <w:sz w:val="40"/>
          <w:szCs w:val="40"/>
        </w:rPr>
      </w:pPr>
      <w:r w:rsidRPr="006F44A1">
        <w:rPr>
          <w:rFonts w:eastAsiaTheme="majorEastAsia" w:cstheme="majorBidi"/>
          <w:color w:val="000000" w:themeColor="text1"/>
          <w:sz w:val="40"/>
          <w:szCs w:val="40"/>
        </w:rPr>
        <w:t>About 3C Group</w:t>
      </w:r>
    </w:p>
    <w:p w14:paraId="1E8E08A2" w14:textId="77777777" w:rsidR="006F44A1" w:rsidRPr="006F44A1" w:rsidRDefault="006F44A1" w:rsidP="006F44A1">
      <w:pPr>
        <w:rPr>
          <w:rFonts w:eastAsiaTheme="majorEastAsia" w:cstheme="majorBidi"/>
          <w:color w:val="000000" w:themeColor="text1"/>
          <w:lang w:val="en-GB"/>
        </w:rPr>
      </w:pPr>
      <w:r w:rsidRPr="006F44A1">
        <w:rPr>
          <w:rFonts w:eastAsiaTheme="majorEastAsia" w:cstheme="majorBidi"/>
          <w:color w:val="000000" w:themeColor="text1"/>
          <w:lang w:val="en-GB"/>
        </w:rPr>
        <w:t xml:space="preserve">For more than 30 years, 3C Group, based in Rheda-Wiedenbrück, has stood for strong brands, contemporary design and furniture with character. What began as a trading agency has developed into a leading upholstered furniture manufacturer with its own production facilities and a clear commitment to quality </w:t>
      </w:r>
    </w:p>
    <w:p w14:paraId="0E0ECE86" w14:textId="4ACB6B11" w:rsidR="006F44A1" w:rsidRPr="006F44A1" w:rsidRDefault="006F44A1" w:rsidP="006F44A1">
      <w:pPr>
        <w:rPr>
          <w:rFonts w:eastAsiaTheme="majorEastAsia" w:cstheme="majorBidi"/>
          <w:color w:val="000000" w:themeColor="text1"/>
          <w:lang w:val="en-GB"/>
        </w:rPr>
      </w:pPr>
      <w:r w:rsidRPr="006F44A1">
        <w:rPr>
          <w:rFonts w:eastAsiaTheme="majorEastAsia" w:cstheme="majorBidi"/>
          <w:color w:val="000000" w:themeColor="text1"/>
          <w:lang w:val="en-GB"/>
        </w:rPr>
        <w:t>With 3C Carina, 3C Candy and 3C Candy Sleep, the Group unites three strong brand worlds under one roof. A keen eye for trends, a responsible approach and the ambition to keep rethinking the way we live continue to drive 3C forward. Whether in Living, Sleep or Dining, 3C Group creates furnishing solutions that combine style, comfort and a true sense of lifestyle</w:t>
      </w:r>
      <w:r>
        <w:rPr>
          <w:rFonts w:eastAsiaTheme="majorEastAsia" w:cstheme="majorBidi"/>
          <w:color w:val="000000" w:themeColor="text1"/>
          <w:lang w:val="en-GB"/>
        </w:rPr>
        <w:t xml:space="preserve">. </w:t>
      </w:r>
    </w:p>
    <w:sectPr w:rsidR="006F44A1" w:rsidRPr="006F44A1" w:rsidSect="005C0D94">
      <w:pgSz w:w="11906" w:h="16838"/>
      <w:pgMar w:top="141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0F570" w14:textId="77777777" w:rsidR="003D61E1" w:rsidRDefault="003D61E1" w:rsidP="006F44A1">
      <w:pPr>
        <w:spacing w:after="0" w:line="240" w:lineRule="auto"/>
      </w:pPr>
      <w:r>
        <w:separator/>
      </w:r>
    </w:p>
  </w:endnote>
  <w:endnote w:type="continuationSeparator" w:id="0">
    <w:p w14:paraId="1E04FC67" w14:textId="77777777" w:rsidR="003D61E1" w:rsidRDefault="003D61E1" w:rsidP="006F4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56CC5" w14:textId="77777777" w:rsidR="003D61E1" w:rsidRDefault="003D61E1" w:rsidP="006F44A1">
      <w:pPr>
        <w:spacing w:after="0" w:line="240" w:lineRule="auto"/>
      </w:pPr>
      <w:r>
        <w:separator/>
      </w:r>
    </w:p>
  </w:footnote>
  <w:footnote w:type="continuationSeparator" w:id="0">
    <w:p w14:paraId="606ABEAC" w14:textId="77777777" w:rsidR="003D61E1" w:rsidRDefault="003D61E1" w:rsidP="006F44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D94"/>
    <w:rsid w:val="00114073"/>
    <w:rsid w:val="002B3679"/>
    <w:rsid w:val="003D61E1"/>
    <w:rsid w:val="005C0D94"/>
    <w:rsid w:val="005F769D"/>
    <w:rsid w:val="006F44A1"/>
    <w:rsid w:val="00A318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68CFB"/>
  <w15:chartTrackingRefBased/>
  <w15:docId w15:val="{7B0A0CCB-717B-478E-8FDA-CA2F07337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C0D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C0D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C0D9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C0D9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C0D9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C0D9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C0D9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C0D9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C0D9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C0D9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C0D9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C0D9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C0D9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C0D9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C0D9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C0D9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C0D9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C0D94"/>
    <w:rPr>
      <w:rFonts w:eastAsiaTheme="majorEastAsia" w:cstheme="majorBidi"/>
      <w:color w:val="272727" w:themeColor="text1" w:themeTint="D8"/>
    </w:rPr>
  </w:style>
  <w:style w:type="paragraph" w:styleId="Titel">
    <w:name w:val="Title"/>
    <w:basedOn w:val="Standard"/>
    <w:next w:val="Standard"/>
    <w:link w:val="TitelZchn"/>
    <w:uiPriority w:val="10"/>
    <w:qFormat/>
    <w:rsid w:val="005C0D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C0D9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C0D9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C0D9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C0D9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C0D94"/>
    <w:rPr>
      <w:i/>
      <w:iCs/>
      <w:color w:val="404040" w:themeColor="text1" w:themeTint="BF"/>
    </w:rPr>
  </w:style>
  <w:style w:type="paragraph" w:styleId="Listenabsatz">
    <w:name w:val="List Paragraph"/>
    <w:basedOn w:val="Standard"/>
    <w:uiPriority w:val="34"/>
    <w:qFormat/>
    <w:rsid w:val="005C0D94"/>
    <w:pPr>
      <w:ind w:left="720"/>
      <w:contextualSpacing/>
    </w:pPr>
  </w:style>
  <w:style w:type="character" w:styleId="IntensiveHervorhebung">
    <w:name w:val="Intense Emphasis"/>
    <w:basedOn w:val="Absatz-Standardschriftart"/>
    <w:uiPriority w:val="21"/>
    <w:qFormat/>
    <w:rsid w:val="005C0D94"/>
    <w:rPr>
      <w:i/>
      <w:iCs/>
      <w:color w:val="0F4761" w:themeColor="accent1" w:themeShade="BF"/>
    </w:rPr>
  </w:style>
  <w:style w:type="paragraph" w:styleId="IntensivesZitat">
    <w:name w:val="Intense Quote"/>
    <w:basedOn w:val="Standard"/>
    <w:next w:val="Standard"/>
    <w:link w:val="IntensivesZitatZchn"/>
    <w:uiPriority w:val="30"/>
    <w:qFormat/>
    <w:rsid w:val="005C0D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C0D94"/>
    <w:rPr>
      <w:i/>
      <w:iCs/>
      <w:color w:val="0F4761" w:themeColor="accent1" w:themeShade="BF"/>
    </w:rPr>
  </w:style>
  <w:style w:type="character" w:styleId="IntensiverVerweis">
    <w:name w:val="Intense Reference"/>
    <w:basedOn w:val="Absatz-Standardschriftart"/>
    <w:uiPriority w:val="32"/>
    <w:qFormat/>
    <w:rsid w:val="005C0D94"/>
    <w:rPr>
      <w:b/>
      <w:bCs/>
      <w:smallCaps/>
      <w:color w:val="0F4761" w:themeColor="accent1" w:themeShade="BF"/>
      <w:spacing w:val="5"/>
    </w:rPr>
  </w:style>
  <w:style w:type="character" w:styleId="Fett">
    <w:name w:val="Strong"/>
    <w:basedOn w:val="Absatz-Standardschriftart"/>
    <w:uiPriority w:val="22"/>
    <w:qFormat/>
    <w:rsid w:val="005C0D94"/>
    <w:rPr>
      <w:b/>
      <w:bCs/>
    </w:rPr>
  </w:style>
  <w:style w:type="paragraph" w:styleId="Kopfzeile">
    <w:name w:val="header"/>
    <w:basedOn w:val="Standard"/>
    <w:link w:val="KopfzeileZchn"/>
    <w:uiPriority w:val="99"/>
    <w:unhideWhenUsed/>
    <w:rsid w:val="006F44A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44A1"/>
  </w:style>
  <w:style w:type="paragraph" w:styleId="Fuzeile">
    <w:name w:val="footer"/>
    <w:basedOn w:val="Standard"/>
    <w:link w:val="FuzeileZchn"/>
    <w:uiPriority w:val="99"/>
    <w:unhideWhenUsed/>
    <w:rsid w:val="006F44A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F44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581</Words>
  <Characters>3661</Characters>
  <Application>Microsoft Office Word</Application>
  <DocSecurity>0</DocSecurity>
  <Lines>30</Lines>
  <Paragraphs>8</Paragraphs>
  <ScaleCrop>false</ScaleCrop>
  <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Gruner, Carmen</dc:creator>
  <cp:keywords/>
  <dc:description/>
  <cp:lastModifiedBy>Gruner, Carmen</cp:lastModifiedBy>
  <cp:revision>2</cp:revision>
  <dcterms:created xsi:type="dcterms:W3CDTF">2026-09-14T14:41:00Z</dcterms:created>
  <dcterms:modified xsi:type="dcterms:W3CDTF">2026-09-14T14:41:00Z</dcterms:modified>
</cp:coreProperties>
</file>