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5FA2F" w14:textId="298D6AEA" w:rsidR="00870270" w:rsidRPr="00CE2F7A" w:rsidRDefault="00870270" w:rsidP="00FC607E">
      <w:pPr>
        <w:pStyle w:val="body-text"/>
        <w:rPr>
          <w:sz w:val="36"/>
          <w:szCs w:val="36"/>
        </w:rPr>
      </w:pPr>
      <w:r w:rsidRPr="00CE2F7A">
        <w:rPr>
          <w:sz w:val="36"/>
          <w:szCs w:val="36"/>
        </w:rPr>
        <w:t>Positive Impulse in herausfordernden Zeiten: 3C Gruppe begeistert auf der Hausmesse</w:t>
      </w:r>
    </w:p>
    <w:p w14:paraId="555BF187" w14:textId="54B97795" w:rsidR="00FC607E" w:rsidRDefault="00FC607E" w:rsidP="00FC607E">
      <w:pPr>
        <w:pStyle w:val="body-text"/>
        <w:rPr>
          <w:b/>
          <w:bCs/>
          <w:sz w:val="21"/>
          <w:szCs w:val="21"/>
        </w:rPr>
      </w:pPr>
      <w:r w:rsidRPr="00CE2F7A">
        <w:rPr>
          <w:b/>
          <w:bCs/>
          <w:sz w:val="21"/>
          <w:szCs w:val="21"/>
        </w:rPr>
        <w:t>Im Rahmen der MÖBELMEILE vom 20. bis 24. September zeigte die 3C Gruppe in ihrem Showroom in Rheda-Wiedenbrück neue Modelle und präsentierte Ansätze, die Fachbesuchern und Handelspartnern als Orientierung im gesamten Polstersegment dienen sollen</w:t>
      </w:r>
      <w:r w:rsidR="00CE2F7A" w:rsidRPr="00CE2F7A">
        <w:rPr>
          <w:b/>
          <w:bCs/>
          <w:sz w:val="21"/>
          <w:szCs w:val="21"/>
        </w:rPr>
        <w:t xml:space="preserve">. </w:t>
      </w:r>
      <w:r>
        <w:rPr>
          <w:b/>
          <w:bCs/>
          <w:sz w:val="21"/>
          <w:szCs w:val="21"/>
        </w:rPr>
        <w:t>Denn in einem zunehmend statischen Möbelmarkt braucht es neue Impulse, um die Lethargie zu beenden. Die 3C Gruppe setzt dabei treffsicher auf Farben, Formen, Materialien und Inszenierungen, die am Point of Sale einen Unterschied machen und Einkaufserlebnisse entstehen lassen.</w:t>
      </w:r>
    </w:p>
    <w:p w14:paraId="18B89942" w14:textId="77777777" w:rsidR="00705BB6" w:rsidRPr="00705BB6" w:rsidRDefault="00705BB6" w:rsidP="00705BB6">
      <w:pPr>
        <w:pStyle w:val="body-text"/>
        <w:rPr>
          <w:sz w:val="21"/>
          <w:szCs w:val="21"/>
        </w:rPr>
      </w:pPr>
      <w:r w:rsidRPr="00705BB6">
        <w:rPr>
          <w:sz w:val="21"/>
          <w:szCs w:val="21"/>
        </w:rPr>
        <w:t>„Alle Maßnahmen zielen darauf ab, den Erlebnischarakter zu stärken und damit auch die Aufenthaltsdauer der Kunden in den Möbelhäusern zu erhöhen. Denn wer sich in einer inspirierenden Umgebung wohlfühlt, nimmt sich Zeit – für Produkte, Ideen und die eigene Einrichtung. Genau hier setzen wir an“, sagt Carl-Christoph Held, Geschäftsführer der 3C Gruppe.</w:t>
      </w:r>
    </w:p>
    <w:p w14:paraId="0CB56BA4" w14:textId="3DCD8D31" w:rsidR="00705BB6" w:rsidRDefault="00705BB6" w:rsidP="00705BB6">
      <w:pPr>
        <w:pStyle w:val="body-text"/>
      </w:pPr>
      <w:r>
        <w:rPr>
          <w:sz w:val="21"/>
          <w:szCs w:val="21"/>
        </w:rPr>
        <w:t xml:space="preserve">Dabei </w:t>
      </w:r>
      <w:r w:rsidRPr="00CE2F7A">
        <w:rPr>
          <w:sz w:val="21"/>
          <w:szCs w:val="21"/>
        </w:rPr>
        <w:t xml:space="preserve">hat Carl-Christoph Held </w:t>
      </w:r>
      <w:r>
        <w:rPr>
          <w:sz w:val="21"/>
          <w:szCs w:val="21"/>
        </w:rPr>
        <w:t>auch die aktuelle Kaufzurückhaltung im Polstermöbelsegment im Blick. Nach Angaben des Verbands der Deutschen Polstermöbelindustrie lag der Umsatz in den ersten sieben Monaten des Jahres 10,4 Prozent unter dem Vorjahresniveau. „Das muss nicht so bleiben. Wenn wir es schaffen, dass nicht nur ein Urlaub für positive Momente steht, sondern auch der Kauf eines Möbels und sich jeden Tag daran zu erfreuen –, dann können wir auch eine Trendwende beim Einrichten herbeiführen.“</w:t>
      </w:r>
    </w:p>
    <w:p w14:paraId="434DA9AD" w14:textId="77777777" w:rsidR="00FC607E" w:rsidRDefault="00FC607E" w:rsidP="00FC607E">
      <w:pPr>
        <w:pStyle w:val="body-text"/>
      </w:pPr>
      <w:r>
        <w:rPr>
          <w:b/>
          <w:bCs/>
          <w:sz w:val="21"/>
          <w:szCs w:val="21"/>
        </w:rPr>
        <w:t>3C Candy: Entschleunigung auf der Fläche</w:t>
      </w:r>
    </w:p>
    <w:p w14:paraId="53A4DA45" w14:textId="55DF604F" w:rsidR="00705BB6" w:rsidRPr="00705BB6" w:rsidRDefault="00FC607E" w:rsidP="00FC607E">
      <w:pPr>
        <w:pStyle w:val="body-text"/>
        <w:rPr>
          <w:sz w:val="21"/>
          <w:szCs w:val="21"/>
        </w:rPr>
      </w:pPr>
      <w:r>
        <w:rPr>
          <w:sz w:val="21"/>
          <w:szCs w:val="21"/>
        </w:rPr>
        <w:t xml:space="preserve">Der erste Blick auf die Fläche von 3C Candy macht deutlich, wohin der Trend geht: Es wird weich und </w:t>
      </w:r>
      <w:r w:rsidR="00CE2F7A">
        <w:rPr>
          <w:sz w:val="21"/>
          <w:szCs w:val="21"/>
        </w:rPr>
        <w:t xml:space="preserve">gemütlich. </w:t>
      </w:r>
      <w:r>
        <w:rPr>
          <w:sz w:val="21"/>
          <w:szCs w:val="21"/>
        </w:rPr>
        <w:t xml:space="preserve">Organische Formen, flauschige Teppiche, helle creme- und sandfarbene Bezüge, Chenille-Stoffe mit weicher Haptik und einladende Garnituren mit </w:t>
      </w:r>
      <w:proofErr w:type="spellStart"/>
      <w:r>
        <w:rPr>
          <w:sz w:val="21"/>
          <w:szCs w:val="21"/>
        </w:rPr>
        <w:t>Longchair</w:t>
      </w:r>
      <w:proofErr w:type="spellEnd"/>
      <w:r>
        <w:rPr>
          <w:sz w:val="21"/>
          <w:szCs w:val="21"/>
        </w:rPr>
        <w:t xml:space="preserve"> sorgen schnell für ein Gefühl der Entschleunigung. Beispielhaft dafür steht das Modell KIDNEY</w:t>
      </w:r>
      <w:r w:rsidR="00705BB6">
        <w:rPr>
          <w:sz w:val="21"/>
          <w:szCs w:val="21"/>
        </w:rPr>
        <w:t>.</w:t>
      </w:r>
      <w:r w:rsidR="00054CBD">
        <w:rPr>
          <w:sz w:val="21"/>
          <w:szCs w:val="21"/>
        </w:rPr>
        <w:t xml:space="preserve"> „</w:t>
      </w:r>
      <w:r w:rsidR="00705BB6" w:rsidRPr="00705BB6">
        <w:rPr>
          <w:sz w:val="21"/>
          <w:szCs w:val="21"/>
        </w:rPr>
        <w:t>Mit seiner weich fließenden, organischen Formensprache hat KIDNEY das Zeug zum Everybody’s Darling“, sagt Tanja Roß, Vertriebsleitung von 3C Candy.</w:t>
      </w:r>
    </w:p>
    <w:p w14:paraId="5D6EE494" w14:textId="77777777" w:rsidR="00FC607E" w:rsidRDefault="00FC607E" w:rsidP="00FC607E">
      <w:pPr>
        <w:pStyle w:val="body-text"/>
      </w:pPr>
      <w:r>
        <w:rPr>
          <w:b/>
          <w:bCs/>
          <w:sz w:val="21"/>
          <w:szCs w:val="21"/>
        </w:rPr>
        <w:t>3C Carina: Funktionspolster völlig neu gedacht</w:t>
      </w:r>
    </w:p>
    <w:p w14:paraId="0243F981" w14:textId="4DF9A9AA" w:rsidR="00FC607E" w:rsidRPr="007625DA" w:rsidRDefault="007862FE" w:rsidP="00FC607E">
      <w:pPr>
        <w:pStyle w:val="body-text"/>
      </w:pPr>
      <w:r w:rsidRPr="007625DA">
        <w:rPr>
          <w:sz w:val="21"/>
          <w:szCs w:val="21"/>
        </w:rPr>
        <w:t>Dieser Ansatz prägt</w:t>
      </w:r>
      <w:r w:rsidR="00BA6799" w:rsidRPr="007625DA">
        <w:rPr>
          <w:sz w:val="21"/>
          <w:szCs w:val="21"/>
        </w:rPr>
        <w:t xml:space="preserve"> nun auch</w:t>
      </w:r>
      <w:r w:rsidRPr="007625DA">
        <w:rPr>
          <w:sz w:val="21"/>
          <w:szCs w:val="21"/>
        </w:rPr>
        <w:t xml:space="preserve"> den Auftritt von 3C Carina. Während die Funktionsmöbel bislang gegenüber 3C Candy eher sachlich und produktorientiert präsentiert wurden, zeigte sich die Fläche in diesem Jahr in deutlich verändert.</w:t>
      </w:r>
    </w:p>
    <w:p w14:paraId="04C78762" w14:textId="7DEEC4CF" w:rsidR="00FC607E" w:rsidRDefault="00FC607E" w:rsidP="00FC607E">
      <w:pPr>
        <w:pStyle w:val="body-text"/>
      </w:pPr>
      <w:r w:rsidRPr="007625DA">
        <w:rPr>
          <w:sz w:val="21"/>
          <w:szCs w:val="21"/>
        </w:rPr>
        <w:t xml:space="preserve">Podeste und Kojen unterbrechen bewusst die Sichtachsen, mehr Farbe zieht ein, ausgewählte Modelle spielen mit Mix &amp; Match und </w:t>
      </w:r>
      <w:r w:rsidR="00BA6799" w:rsidRPr="007625DA">
        <w:rPr>
          <w:sz w:val="21"/>
          <w:szCs w:val="21"/>
        </w:rPr>
        <w:t>das Gesamtbild der</w:t>
      </w:r>
      <w:r w:rsidRPr="007625DA">
        <w:rPr>
          <w:sz w:val="21"/>
          <w:szCs w:val="21"/>
        </w:rPr>
        <w:t xml:space="preserve"> Präsentation </w:t>
      </w:r>
      <w:r>
        <w:rPr>
          <w:sz w:val="21"/>
          <w:szCs w:val="21"/>
        </w:rPr>
        <w:t>ist deutlich ausgeprägter. Damit positioniert sich 3C Carina als Impulsgeber für das gesamte Produktsegment.</w:t>
      </w:r>
    </w:p>
    <w:p w14:paraId="75A172F2" w14:textId="0EF0289A" w:rsidR="00FC607E" w:rsidRDefault="00FC607E" w:rsidP="00FC607E">
      <w:pPr>
        <w:pStyle w:val="body-text"/>
      </w:pPr>
      <w:r>
        <w:rPr>
          <w:sz w:val="20"/>
          <w:szCs w:val="20"/>
        </w:rPr>
        <w:t>„Mit in sich geschlossenen Präsentationsflächen rückt 3C Carina die Funktionskompetenz bewusster in den Mittelpunkt. So werden technische Möglichkeiten nicht nur erklärt, sondern im Raumkontext erlebbar – klar, hochwertig und mit dem Anspruch, Funktion und Gestaltung selbstverständlich zusammenzubringen“</w:t>
      </w:r>
      <w:r>
        <w:rPr>
          <w:sz w:val="21"/>
          <w:szCs w:val="21"/>
        </w:rPr>
        <w:t>, sagt Frank Scheddien, Vertriebsleit</w:t>
      </w:r>
      <w:r w:rsidR="007625DA">
        <w:rPr>
          <w:sz w:val="21"/>
          <w:szCs w:val="21"/>
        </w:rPr>
        <w:t>ung</w:t>
      </w:r>
      <w:r>
        <w:rPr>
          <w:sz w:val="21"/>
          <w:szCs w:val="21"/>
        </w:rPr>
        <w:t xml:space="preserve"> von 3C Carina.</w:t>
      </w:r>
    </w:p>
    <w:p w14:paraId="4DC3B586" w14:textId="77777777" w:rsidR="00FC607E" w:rsidRDefault="00FC607E" w:rsidP="00FC607E">
      <w:pPr>
        <w:pStyle w:val="body-text"/>
      </w:pPr>
      <w:r>
        <w:rPr>
          <w:b/>
          <w:bCs/>
          <w:sz w:val="21"/>
          <w:szCs w:val="21"/>
        </w:rPr>
        <w:t>Immer neue Geschichten für den Point of Sale</w:t>
      </w:r>
    </w:p>
    <w:p w14:paraId="6817BDE7" w14:textId="77777777" w:rsidR="00FC607E" w:rsidRDefault="00FC607E" w:rsidP="00FC607E">
      <w:pPr>
        <w:pStyle w:val="body-text"/>
      </w:pPr>
      <w:r>
        <w:rPr>
          <w:sz w:val="21"/>
          <w:szCs w:val="21"/>
        </w:rPr>
        <w:t xml:space="preserve">Darüber hinaus liefert die 3C Gruppe dem Handel kontinuierlich neue Themen und Argumente für Kommunikation und Verkauf. Auf der Messe gehörten diesmal unter anderem </w:t>
      </w:r>
      <w:proofErr w:type="spellStart"/>
      <w:r>
        <w:rPr>
          <w:sz w:val="21"/>
          <w:szCs w:val="21"/>
        </w:rPr>
        <w:t>Pet</w:t>
      </w:r>
      <w:proofErr w:type="spellEnd"/>
      <w:r>
        <w:rPr>
          <w:sz w:val="21"/>
          <w:szCs w:val="21"/>
        </w:rPr>
        <w:t xml:space="preserve">-Friendly-Stoffe, Multifunktionsrücken sowie Polstermöbel mit Wechselbezügen nach dem Reißverschlussprinzip und insgesamt 18 waschbaren Bezügen dazu. Damit entstehen unterschiedliche Geschichten für </w:t>
      </w:r>
      <w:r>
        <w:rPr>
          <w:sz w:val="21"/>
          <w:szCs w:val="21"/>
        </w:rPr>
        <w:lastRenderedPageBreak/>
        <w:t>unterschiedliche Zielgruppen – und immer wieder neue Anlässe am Point of Sale, sich mit den Polstermöbeln zu beschäftigen.</w:t>
      </w:r>
    </w:p>
    <w:p w14:paraId="71DD3A28" w14:textId="77777777" w:rsidR="00FC607E" w:rsidRDefault="00FC607E" w:rsidP="00FC607E">
      <w:pPr>
        <w:pStyle w:val="body-text"/>
      </w:pPr>
      <w:r>
        <w:rPr>
          <w:sz w:val="21"/>
          <w:szCs w:val="21"/>
        </w:rPr>
        <w:t xml:space="preserve">Auch das Mix-&amp;-Match-Konzept entwickelt sich kontinuierlich weiter. Wie emotional das funktionieren kann, zeigte während der MÖBELMEILE eine von 3C Candy konsequent in Rot- und </w:t>
      </w:r>
      <w:proofErr w:type="spellStart"/>
      <w:r>
        <w:rPr>
          <w:sz w:val="21"/>
          <w:szCs w:val="21"/>
        </w:rPr>
        <w:t>Koralltönen</w:t>
      </w:r>
      <w:proofErr w:type="spellEnd"/>
      <w:r>
        <w:rPr>
          <w:sz w:val="21"/>
          <w:szCs w:val="21"/>
        </w:rPr>
        <w:t xml:space="preserve"> inszenierte Fläche. Gleichzeitig wächst das Netzwerk der Kooperationspartner: Neben den Rietberger Möbelwerken ist nun auch Niehoff mit von der Partie.</w:t>
      </w:r>
    </w:p>
    <w:p w14:paraId="4F0CF84E" w14:textId="77777777" w:rsidR="00FC607E" w:rsidRDefault="00FC607E" w:rsidP="00FC607E">
      <w:pPr>
        <w:pStyle w:val="body-text"/>
      </w:pPr>
      <w:r>
        <w:rPr>
          <w:b/>
          <w:bCs/>
          <w:sz w:val="21"/>
          <w:szCs w:val="21"/>
        </w:rPr>
        <w:t>3C Candy Sleep baut Angebot weiter aus</w:t>
      </w:r>
    </w:p>
    <w:p w14:paraId="3F9EB834" w14:textId="5D1E18FA" w:rsidR="00FC607E" w:rsidRDefault="00FC607E" w:rsidP="00FC607E">
      <w:pPr>
        <w:pStyle w:val="body-text"/>
      </w:pPr>
      <w:r>
        <w:rPr>
          <w:sz w:val="21"/>
          <w:szCs w:val="21"/>
        </w:rPr>
        <w:t xml:space="preserve">Auch bei 3C Candy Sleep geht die Entwicklung weiter. </w:t>
      </w:r>
      <w:r w:rsidR="007625DA" w:rsidRPr="007625DA">
        <w:rPr>
          <w:sz w:val="21"/>
          <w:szCs w:val="21"/>
        </w:rPr>
        <w:t xml:space="preserve">Die </w:t>
      </w:r>
      <w:r w:rsidR="007625DA">
        <w:rPr>
          <w:sz w:val="21"/>
          <w:szCs w:val="21"/>
        </w:rPr>
        <w:t xml:space="preserve">Polsterbetten </w:t>
      </w:r>
      <w:r>
        <w:rPr>
          <w:sz w:val="21"/>
          <w:szCs w:val="21"/>
        </w:rPr>
        <w:t>verbinden modische Ausführungen mit dem für 3C typischen Sitz- beziehungsweise Liegekomfort. Damit überträgt die Gruppe ihren Anspruch an Emotionalität und Komfort konsequent vom Sofa ins Schlafzimmer und erklärt das Schlafzimmer zum erweiterten Wohnraum.</w:t>
      </w:r>
    </w:p>
    <w:p w14:paraId="470D83FF" w14:textId="77777777" w:rsidR="00FC607E" w:rsidRDefault="00FC607E" w:rsidP="00FC607E">
      <w:pPr>
        <w:pStyle w:val="body-text"/>
      </w:pPr>
      <w:r>
        <w:rPr>
          <w:b/>
          <w:bCs/>
          <w:sz w:val="21"/>
          <w:szCs w:val="21"/>
        </w:rPr>
        <w:t>Erlebnis ist keine Frage der Flächengröße</w:t>
      </w:r>
    </w:p>
    <w:p w14:paraId="6C8DB70F" w14:textId="77777777" w:rsidR="00FC607E" w:rsidRDefault="00FC607E" w:rsidP="00FC607E">
      <w:pPr>
        <w:pStyle w:val="body-text"/>
      </w:pPr>
      <w:r>
        <w:rPr>
          <w:sz w:val="21"/>
          <w:szCs w:val="21"/>
        </w:rPr>
        <w:t>Damit die in Rheda-Wiedenbrück gezeigten Konzepte anschließend auch im Handel Realität werden, warb die 3C Gruppe erneut für die gemeinsame Flächenplanung mit ihren Handelspartnern. Für jede Flächengröße, jede Region und jeden architektonischen Zuschnitt steht die 3C Gruppe dem Handel mit ihrem Planungsteam zur Seite. Denn Erlebnischarakter muss keine Frage der Quadratmeterzahl sein.</w:t>
      </w:r>
    </w:p>
    <w:p w14:paraId="13B4AA18" w14:textId="77777777" w:rsidR="00FC607E" w:rsidRDefault="00FC607E" w:rsidP="00FC607E">
      <w:pPr>
        <w:pStyle w:val="body-text"/>
      </w:pPr>
      <w:r>
        <w:rPr>
          <w:sz w:val="21"/>
          <w:szCs w:val="21"/>
        </w:rPr>
        <w:t xml:space="preserve">Display-Stelen sowie die erneute Präsenz der Partner </w:t>
      </w:r>
      <w:proofErr w:type="spellStart"/>
      <w:r>
        <w:rPr>
          <w:sz w:val="21"/>
          <w:szCs w:val="21"/>
        </w:rPr>
        <w:t>Diomex</w:t>
      </w:r>
      <w:proofErr w:type="spellEnd"/>
      <w:r>
        <w:rPr>
          <w:sz w:val="21"/>
          <w:szCs w:val="21"/>
        </w:rPr>
        <w:t xml:space="preserve"> und Trickpark mit VR-Lösungen zeigten gleichzeitig, welche Rolle Technologie sinnvoll unterstützend am Point of Sale spielen kann. Und auch digital wird der Markenauftritt konsequent weitergeführt: Das 3C-typische Look and </w:t>
      </w:r>
      <w:proofErr w:type="spellStart"/>
      <w:r>
        <w:rPr>
          <w:sz w:val="21"/>
          <w:szCs w:val="21"/>
        </w:rPr>
        <w:t>Feel</w:t>
      </w:r>
      <w:proofErr w:type="spellEnd"/>
      <w:r>
        <w:rPr>
          <w:sz w:val="21"/>
          <w:szCs w:val="21"/>
        </w:rPr>
        <w:t xml:space="preserve"> prägt nun ebenso die neu gestaltete Website. Damit schafft die Gruppe auch hier einen durchgängigen Markenauftritt.</w:t>
      </w:r>
    </w:p>
    <w:p w14:paraId="14EE2713" w14:textId="77777777" w:rsidR="00FC607E" w:rsidRDefault="00FC607E" w:rsidP="00FC607E">
      <w:pPr>
        <w:pStyle w:val="body-text"/>
      </w:pPr>
      <w:r>
        <w:rPr>
          <w:sz w:val="21"/>
          <w:szCs w:val="21"/>
        </w:rPr>
        <w:t>„Die 3C Gruppe macht nicht nur schöne Möbel. Wir wollen Einrichtung zum Erlebnis machen und damit die Endkunden wieder stärker begeistern. Die positiven Reaktionen des Handels haben uns sehr gefreut und stimmen uns zuversichtlich, dass wir den Schalter im Polsterbereich mit vereinten Kräften jetzt in den kommenden Wochen und Monaten, der traditionellen Einrichtungszeit, wieder umlegen können“, sagt Markus Kemming, Geschäftsführer der 3C Gruppe.</w:t>
      </w:r>
    </w:p>
    <w:p w14:paraId="0F5DBAE7" w14:textId="77777777" w:rsidR="00FC607E" w:rsidRDefault="00FC607E" w:rsidP="00FC607E">
      <w:pPr>
        <w:pStyle w:val="body-text"/>
      </w:pPr>
      <w:r>
        <w:rPr>
          <w:b/>
          <w:bCs/>
          <w:sz w:val="21"/>
          <w:szCs w:val="21"/>
        </w:rPr>
        <w:t>Über die 3C Gruppe</w:t>
      </w:r>
    </w:p>
    <w:p w14:paraId="19D7EFD6" w14:textId="77777777" w:rsidR="00FC607E" w:rsidRDefault="00FC607E" w:rsidP="00FC607E">
      <w:pPr>
        <w:pStyle w:val="body-text"/>
      </w:pPr>
      <w:r>
        <w:rPr>
          <w:sz w:val="21"/>
          <w:szCs w:val="21"/>
        </w:rPr>
        <w:t>Die 3C Gruppe liegt in Rheda-Wiedenbrück, dem Herzen der deutschen Möbelindustrie in Ostwestfalen-Lippe. Dort wurde vor mehr als 30 Jahren der Grundstein gelegt. Hinter dem Firmennamen 3C stehen drei große Marken: 3C Carina, 3C Candy und 3C Candy Sleep. 2008 wurde das Handelsunternehmen um eigene Produktionsstätten erweitert. Rasch wurde aus der einstigen Handelsagentur einer der führenden Polstermöbelproduzenten. Ein bewusster Umgang mit Materialien und Prozessen gehört für 3C zum unternehmerischen Selbstverständnis. Mit 3C Candy Sleep erobert die 3C Gruppe sukzessive auch das Segment Schlafen. Darüber hinaus hat 3C Candy das Sortiment seit 2020 gezielt um den Bereich Dining erweitert.</w:t>
      </w:r>
    </w:p>
    <w:p w14:paraId="0CF0F869" w14:textId="77777777" w:rsidR="00B97404" w:rsidRDefault="00B97404"/>
    <w:sectPr w:rsidR="00B9740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07E"/>
    <w:rsid w:val="00054CBD"/>
    <w:rsid w:val="00345F8F"/>
    <w:rsid w:val="003F142C"/>
    <w:rsid w:val="005C1C93"/>
    <w:rsid w:val="00705BB6"/>
    <w:rsid w:val="007625DA"/>
    <w:rsid w:val="007862FE"/>
    <w:rsid w:val="007E41A6"/>
    <w:rsid w:val="00870270"/>
    <w:rsid w:val="00B97404"/>
    <w:rsid w:val="00BA6799"/>
    <w:rsid w:val="00BE181F"/>
    <w:rsid w:val="00C61B5B"/>
    <w:rsid w:val="00CE2F7A"/>
    <w:rsid w:val="00FC60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68D39"/>
  <w15:chartTrackingRefBased/>
  <w15:docId w15:val="{40A17ECA-F630-4CB5-AC3C-E2D85DD72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C6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C6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C607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C607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C607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C607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C607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C607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C607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C607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C607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C607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C607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C607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C607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C607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C607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C607E"/>
    <w:rPr>
      <w:rFonts w:eastAsiaTheme="majorEastAsia" w:cstheme="majorBidi"/>
      <w:color w:val="272727" w:themeColor="text1" w:themeTint="D8"/>
    </w:rPr>
  </w:style>
  <w:style w:type="paragraph" w:styleId="Titel">
    <w:name w:val="Title"/>
    <w:basedOn w:val="Standard"/>
    <w:next w:val="Standard"/>
    <w:link w:val="TitelZchn"/>
    <w:uiPriority w:val="10"/>
    <w:qFormat/>
    <w:rsid w:val="00FC6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C607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C607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C607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C607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C607E"/>
    <w:rPr>
      <w:i/>
      <w:iCs/>
      <w:color w:val="404040" w:themeColor="text1" w:themeTint="BF"/>
    </w:rPr>
  </w:style>
  <w:style w:type="paragraph" w:styleId="Listenabsatz">
    <w:name w:val="List Paragraph"/>
    <w:basedOn w:val="Standard"/>
    <w:uiPriority w:val="34"/>
    <w:qFormat/>
    <w:rsid w:val="00FC607E"/>
    <w:pPr>
      <w:ind w:left="720"/>
      <w:contextualSpacing/>
    </w:pPr>
  </w:style>
  <w:style w:type="character" w:styleId="IntensiveHervorhebung">
    <w:name w:val="Intense Emphasis"/>
    <w:basedOn w:val="Absatz-Standardschriftart"/>
    <w:uiPriority w:val="21"/>
    <w:qFormat/>
    <w:rsid w:val="00FC607E"/>
    <w:rPr>
      <w:i/>
      <w:iCs/>
      <w:color w:val="0F4761" w:themeColor="accent1" w:themeShade="BF"/>
    </w:rPr>
  </w:style>
  <w:style w:type="paragraph" w:styleId="IntensivesZitat">
    <w:name w:val="Intense Quote"/>
    <w:basedOn w:val="Standard"/>
    <w:next w:val="Standard"/>
    <w:link w:val="IntensivesZitatZchn"/>
    <w:uiPriority w:val="30"/>
    <w:qFormat/>
    <w:rsid w:val="00FC6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C607E"/>
    <w:rPr>
      <w:i/>
      <w:iCs/>
      <w:color w:val="0F4761" w:themeColor="accent1" w:themeShade="BF"/>
    </w:rPr>
  </w:style>
  <w:style w:type="character" w:styleId="IntensiverVerweis">
    <w:name w:val="Intense Reference"/>
    <w:basedOn w:val="Absatz-Standardschriftart"/>
    <w:uiPriority w:val="32"/>
    <w:qFormat/>
    <w:rsid w:val="00FC607E"/>
    <w:rPr>
      <w:b/>
      <w:bCs/>
      <w:smallCaps/>
      <w:color w:val="0F4761" w:themeColor="accent1" w:themeShade="BF"/>
      <w:spacing w:val="5"/>
    </w:rPr>
  </w:style>
  <w:style w:type="paragraph" w:customStyle="1" w:styleId="body-text">
    <w:name w:val="body-text"/>
    <w:basedOn w:val="Standard"/>
    <w:rsid w:val="00FC607E"/>
    <w:pPr>
      <w:spacing w:before="100" w:beforeAutospacing="1" w:after="100" w:afterAutospacing="1" w:line="240" w:lineRule="auto"/>
    </w:pPr>
    <w:rPr>
      <w:rFonts w:ascii="Aptos" w:hAnsi="Aptos" w:cs="Aptos"/>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5313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Heß, Theresa</dc:creator>
  <cp:keywords/>
  <dc:description/>
  <cp:lastModifiedBy>Heß, Theresa</cp:lastModifiedBy>
  <cp:revision>2</cp:revision>
  <dcterms:created xsi:type="dcterms:W3CDTF">2026-10-08T12:13:00Z</dcterms:created>
  <dcterms:modified xsi:type="dcterms:W3CDTF">2026-10-08T12:13:00Z</dcterms:modified>
</cp:coreProperties>
</file>